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18" w:lineRule="auto"/>
      </w:pPr>
      <w:r>
        <w:rPr/>
        <w:pict>
          <v:group style="position:absolute;margin-left:0pt;margin-top:.001001pt;width:419.55pt;height:595.3pt;mso-position-horizontal-relative:page;mso-position-vertical-relative:page;z-index:-15824384" coordorigin="0,0" coordsize="8391,11906">
            <v:shape style="position:absolute;left:0;top:0;width:8391;height:11906" type="#_x0000_t75" stroked="false">
              <v:imagedata r:id="rId5" o:title=""/>
            </v:shape>
            <v:line style="position:absolute" from="567,11335" to="7824,11335" stroked="true" strokeweight=".5pt" strokecolor="#ffffff">
              <v:stroke dashstyle="solid"/>
            </v:line>
            <v:rect style="position:absolute;left:0;top:2970;width:8391;height:6237" filled="true" fillcolor="#ffffff" stroked="false">
              <v:fill opacity="58982f" type="solid"/>
            </v:rect>
            <v:shape style="position:absolute;left:0;top:6859;width:8391;height:3764" type="#_x0000_t75" stroked="false">
              <v:imagedata r:id="rId6" o:title=""/>
            </v:shape>
            <v:shape style="position:absolute;left:566;top:4837;width:64;height:2404" coordorigin="567,4837" coordsize="64,2404" path="m630,7177l567,7177,567,7240,630,7240,630,7177xm630,6657l567,6657,567,6720,630,6720,630,6657xm630,6397l567,6397,567,6460,630,6460,630,6397xm630,6137l567,6137,567,6200,630,6200,630,6137xm630,5877l567,5877,567,5940,630,5940,630,5877xm630,5357l567,5357,567,5420,630,5420,630,5357xm630,5097l567,5097,567,5160,630,5160,630,5097xm630,4837l567,4837,567,4900,630,4900,630,4837xe" filled="true" fillcolor="#0d7db9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5"/>
          <w:w w:val="105"/>
        </w:rPr>
        <w:t>The </w:t>
      </w:r>
      <w:r>
        <w:rPr>
          <w:color w:val="FFFFFF"/>
          <w:spacing w:val="-16"/>
          <w:w w:val="105"/>
        </w:rPr>
        <w:t>Child</w:t>
      </w:r>
      <w:r>
        <w:rPr>
          <w:color w:val="FFFFFF"/>
          <w:spacing w:val="-132"/>
          <w:w w:val="105"/>
        </w:rPr>
        <w:t> </w:t>
      </w:r>
      <w:r>
        <w:rPr>
          <w:color w:val="FFFFFF"/>
          <w:spacing w:val="-21"/>
          <w:w w:val="105"/>
        </w:rPr>
        <w:t>Safe Standards</w:t>
      </w:r>
    </w:p>
    <w:p>
      <w:pPr>
        <w:pStyle w:val="BodyText"/>
        <w:spacing w:before="4"/>
        <w:rPr>
          <w:sz w:val="26"/>
        </w:rPr>
      </w:pPr>
    </w:p>
    <w:p>
      <w:pPr>
        <w:spacing w:line="232" w:lineRule="auto" w:before="89"/>
        <w:ind w:left="186" w:right="349" w:firstLine="0"/>
        <w:jc w:val="left"/>
        <w:rPr>
          <w:rFonts w:ascii="Verdana"/>
          <w:sz w:val="22"/>
        </w:rPr>
      </w:pPr>
      <w:r>
        <w:rPr>
          <w:rFonts w:ascii="Verdana"/>
          <w:color w:val="231F20"/>
          <w:spacing w:val="-3"/>
          <w:sz w:val="22"/>
        </w:rPr>
        <w:t>The Child Safe </w:t>
      </w:r>
      <w:r>
        <w:rPr>
          <w:rFonts w:ascii="Verdana"/>
          <w:color w:val="231F20"/>
          <w:spacing w:val="-4"/>
          <w:sz w:val="22"/>
        </w:rPr>
        <w:t>Standards recommended by </w:t>
      </w:r>
      <w:r>
        <w:rPr>
          <w:rFonts w:ascii="Verdana"/>
          <w:color w:val="231F20"/>
          <w:sz w:val="22"/>
        </w:rPr>
        <w:t>the </w:t>
      </w:r>
      <w:r>
        <w:rPr>
          <w:rFonts w:ascii="Verdana"/>
          <w:color w:val="231F20"/>
          <w:spacing w:val="-6"/>
          <w:sz w:val="22"/>
        </w:rPr>
        <w:t>Royal </w:t>
      </w:r>
      <w:r>
        <w:rPr>
          <w:rFonts w:ascii="Verdana"/>
          <w:color w:val="231F20"/>
          <w:spacing w:val="-4"/>
          <w:sz w:val="22"/>
        </w:rPr>
        <w:t>Commission </w:t>
      </w:r>
      <w:r>
        <w:rPr>
          <w:rFonts w:ascii="Verdana"/>
          <w:color w:val="231F20"/>
          <w:spacing w:val="-3"/>
          <w:sz w:val="22"/>
        </w:rPr>
        <w:t>into Institutional Responses to Child </w:t>
      </w:r>
      <w:r>
        <w:rPr>
          <w:rFonts w:ascii="Verdana"/>
          <w:color w:val="231F20"/>
          <w:spacing w:val="-4"/>
          <w:sz w:val="22"/>
        </w:rPr>
        <w:t>Sexual </w:t>
      </w:r>
      <w:r>
        <w:rPr>
          <w:rFonts w:ascii="Verdana"/>
          <w:color w:val="231F20"/>
          <w:spacing w:val="-3"/>
          <w:sz w:val="22"/>
        </w:rPr>
        <w:t>Abuse </w:t>
      </w:r>
      <w:r>
        <w:rPr>
          <w:rFonts w:ascii="Verdana"/>
          <w:color w:val="231F20"/>
          <w:spacing w:val="-4"/>
          <w:sz w:val="22"/>
        </w:rPr>
        <w:t>provide </w:t>
      </w:r>
      <w:r>
        <w:rPr>
          <w:rFonts w:ascii="Verdana"/>
          <w:color w:val="231F20"/>
          <w:sz w:val="22"/>
        </w:rPr>
        <w:t>a </w:t>
      </w:r>
      <w:r>
        <w:rPr>
          <w:rFonts w:ascii="Verdana"/>
          <w:color w:val="231F20"/>
          <w:spacing w:val="-5"/>
          <w:sz w:val="22"/>
        </w:rPr>
        <w:t>framework </w:t>
      </w:r>
      <w:r>
        <w:rPr>
          <w:rFonts w:ascii="Verdana"/>
          <w:color w:val="231F20"/>
          <w:sz w:val="22"/>
        </w:rPr>
        <w:t>so </w:t>
      </w:r>
      <w:r>
        <w:rPr>
          <w:rFonts w:ascii="Verdana"/>
          <w:color w:val="231F20"/>
          <w:spacing w:val="-4"/>
          <w:sz w:val="22"/>
        </w:rPr>
        <w:t>organisations </w:t>
      </w:r>
      <w:r>
        <w:rPr>
          <w:rFonts w:ascii="Verdana"/>
          <w:color w:val="231F20"/>
          <w:sz w:val="22"/>
        </w:rPr>
        <w:t>can </w:t>
      </w:r>
      <w:r>
        <w:rPr>
          <w:rFonts w:ascii="Verdana"/>
          <w:color w:val="231F20"/>
          <w:spacing w:val="-4"/>
          <w:sz w:val="22"/>
        </w:rPr>
        <w:t>create cultures </w:t>
      </w:r>
      <w:r>
        <w:rPr>
          <w:rFonts w:ascii="Verdana"/>
          <w:color w:val="231F20"/>
          <w:spacing w:val="-3"/>
          <w:sz w:val="22"/>
        </w:rPr>
        <w:t>and adopt </w:t>
      </w:r>
      <w:r>
        <w:rPr>
          <w:rFonts w:ascii="Verdana"/>
          <w:color w:val="231F20"/>
          <w:spacing w:val="-4"/>
          <w:sz w:val="22"/>
        </w:rPr>
        <w:t>strategies </w:t>
      </w:r>
      <w:r>
        <w:rPr>
          <w:rFonts w:ascii="Verdana"/>
          <w:color w:val="231F20"/>
          <w:spacing w:val="-3"/>
          <w:sz w:val="22"/>
        </w:rPr>
        <w:t>to </w:t>
      </w:r>
      <w:r>
        <w:rPr>
          <w:rFonts w:ascii="Verdana"/>
          <w:color w:val="231F20"/>
          <w:spacing w:val="-4"/>
          <w:sz w:val="22"/>
        </w:rPr>
        <w:t>keep children </w:t>
      </w:r>
      <w:r>
        <w:rPr>
          <w:rFonts w:ascii="Verdana"/>
          <w:color w:val="231F20"/>
          <w:spacing w:val="-3"/>
          <w:sz w:val="22"/>
        </w:rPr>
        <w:t>safe </w:t>
      </w:r>
      <w:r>
        <w:rPr>
          <w:rFonts w:ascii="Verdana"/>
          <w:color w:val="231F20"/>
          <w:spacing w:val="-4"/>
          <w:sz w:val="22"/>
        </w:rPr>
        <w:t>from </w:t>
      </w:r>
      <w:r>
        <w:rPr>
          <w:rFonts w:ascii="Verdana"/>
          <w:color w:val="231F20"/>
          <w:spacing w:val="-3"/>
          <w:sz w:val="22"/>
        </w:rPr>
        <w:t>harm.</w:t>
      </w:r>
    </w:p>
    <w:p>
      <w:pPr>
        <w:pStyle w:val="Heading1"/>
        <w:spacing w:before="200"/>
        <w:ind w:left="186"/>
      </w:pPr>
      <w:r>
        <w:rPr>
          <w:color w:val="231F20"/>
          <w:w w:val="105"/>
        </w:rPr>
        <w:t>They:</w:t>
      </w:r>
    </w:p>
    <w:p>
      <w:pPr>
        <w:spacing w:line="271" w:lineRule="auto" w:before="86"/>
        <w:ind w:left="250" w:right="3369" w:firstLine="0"/>
        <w:jc w:val="left"/>
        <w:rPr>
          <w:sz w:val="20"/>
        </w:rPr>
      </w:pPr>
      <w:r>
        <w:rPr>
          <w:color w:val="231F20"/>
          <w:spacing w:val="-57"/>
          <w:w w:val="105"/>
          <w:sz w:val="20"/>
        </w:rPr>
        <w:t>e</w:t>
      </w:r>
      <w:r>
        <w:rPr>
          <w:color w:val="231F20"/>
          <w:spacing w:val="-6"/>
          <w:w w:val="110"/>
          <w:sz w:val="20"/>
        </w:rPr>
        <w:t>h</w:t>
      </w:r>
      <w:r>
        <w:rPr>
          <w:color w:val="231F20"/>
          <w:spacing w:val="-109"/>
          <w:w w:val="114"/>
          <w:sz w:val="20"/>
        </w:rPr>
        <w:t>c</w:t>
      </w:r>
      <w:r>
        <w:rPr>
          <w:color w:val="231F20"/>
          <w:spacing w:val="-9"/>
          <w:w w:val="105"/>
          <w:sz w:val="20"/>
        </w:rPr>
        <w:t>e</w:t>
      </w:r>
      <w:r>
        <w:rPr>
          <w:color w:val="231F20"/>
          <w:spacing w:val="-115"/>
          <w:w w:val="110"/>
          <w:sz w:val="20"/>
        </w:rPr>
        <w:t>u</w:t>
      </w:r>
      <w:r>
        <w:rPr>
          <w:color w:val="231F20"/>
          <w:w w:val="112"/>
          <w:sz w:val="20"/>
        </w:rPr>
        <w:t>l</w:t>
      </w:r>
      <w:r>
        <w:rPr>
          <w:color w:val="231F20"/>
          <w:spacing w:val="-68"/>
          <w:w w:val="118"/>
          <w:sz w:val="20"/>
        </w:rPr>
        <w:t>p</w:t>
      </w:r>
      <w:r>
        <w:rPr>
          <w:color w:val="231F20"/>
          <w:w w:val="112"/>
          <w:sz w:val="20"/>
        </w:rPr>
        <w:t>l</w:t>
      </w:r>
      <w:r>
        <w:rPr>
          <w:color w:val="231F20"/>
          <w:spacing w:val="-3"/>
          <w:w w:val="143"/>
          <w:sz w:val="20"/>
        </w:rPr>
        <w:t>t</w:t>
      </w:r>
      <w:r>
        <w:rPr>
          <w:color w:val="231F20"/>
          <w:spacing w:val="-130"/>
          <w:w w:val="118"/>
          <w:sz w:val="20"/>
        </w:rPr>
        <w:t>d</w:t>
      </w:r>
      <w:r>
        <w:rPr>
          <w:color w:val="231F20"/>
          <w:w w:val="110"/>
          <w:sz w:val="20"/>
        </w:rPr>
        <w:t>u</w:t>
      </w:r>
      <w:r>
        <w:rPr>
          <w:color w:val="231F20"/>
          <w:spacing w:val="-5"/>
          <w:w w:val="120"/>
          <w:sz w:val="20"/>
        </w:rPr>
        <w:t>r</w:t>
      </w:r>
      <w:r>
        <w:rPr>
          <w:color w:val="231F20"/>
          <w:spacing w:val="-103"/>
          <w:w w:val="103"/>
          <w:sz w:val="20"/>
        </w:rPr>
        <w:t>a</w:t>
      </w:r>
      <w:r>
        <w:rPr>
          <w:color w:val="231F20"/>
          <w:w w:val="112"/>
          <w:sz w:val="20"/>
        </w:rPr>
        <w:t>i</w:t>
      </w:r>
      <w:r>
        <w:rPr>
          <w:color w:val="231F20"/>
          <w:spacing w:val="-64"/>
          <w:w w:val="116"/>
          <w:sz w:val="20"/>
        </w:rPr>
        <w:t>v</w:t>
      </w:r>
      <w:r>
        <w:rPr>
          <w:color w:val="231F20"/>
          <w:w w:val="112"/>
          <w:sz w:val="20"/>
        </w:rPr>
        <w:t>l</w:t>
      </w:r>
      <w:r>
        <w:rPr>
          <w:color w:val="231F20"/>
          <w:sz w:val="20"/>
        </w:rPr>
        <w:t> </w:t>
      </w:r>
      <w:r>
        <w:rPr>
          <w:color w:val="231F20"/>
          <w:w w:val="110"/>
          <w:sz w:val="20"/>
        </w:rPr>
        <w:t>change</w:t>
      </w:r>
      <w:r>
        <w:rPr>
          <w:color w:val="231F2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z w:val="20"/>
        </w:rPr>
        <w:t> </w:t>
      </w:r>
      <w:r>
        <w:rPr>
          <w:color w:val="231F20"/>
          <w:w w:val="116"/>
          <w:sz w:val="20"/>
        </w:rPr>
        <w:t>o</w:t>
      </w:r>
      <w:r>
        <w:rPr>
          <w:color w:val="231F20"/>
          <w:spacing w:val="-6"/>
          <w:w w:val="116"/>
          <w:sz w:val="20"/>
        </w:rPr>
        <w:t>r</w:t>
      </w:r>
      <w:r>
        <w:rPr>
          <w:color w:val="231F20"/>
          <w:w w:val="107"/>
          <w:sz w:val="20"/>
        </w:rPr>
        <w:t>ganis</w:t>
      </w:r>
      <w:r>
        <w:rPr>
          <w:color w:val="231F20"/>
          <w:spacing w:val="-2"/>
          <w:w w:val="107"/>
          <w:sz w:val="20"/>
        </w:rPr>
        <w:t>a</w:t>
      </w:r>
      <w:r>
        <w:rPr>
          <w:color w:val="231F20"/>
          <w:w w:val="113"/>
          <w:sz w:val="20"/>
        </w:rPr>
        <w:t>tions </w:t>
      </w:r>
      <w:r>
        <w:rPr>
          <w:color w:val="231F20"/>
          <w:spacing w:val="-8"/>
          <w:w w:val="110"/>
          <w:sz w:val="20"/>
        </w:rPr>
        <w:t>earprinciple-based </w:t>
      </w:r>
      <w:r>
        <w:rPr>
          <w:color w:val="231F20"/>
          <w:w w:val="110"/>
          <w:sz w:val="20"/>
        </w:rPr>
        <w:t>and outcome-focused</w:t>
      </w:r>
    </w:p>
    <w:p>
      <w:pPr>
        <w:spacing w:line="271" w:lineRule="auto" w:before="0"/>
        <w:ind w:left="250" w:right="2147" w:firstLine="0"/>
        <w:jc w:val="left"/>
        <w:rPr>
          <w:sz w:val="20"/>
        </w:rPr>
      </w:pPr>
      <w:r>
        <w:rPr>
          <w:color w:val="231F20"/>
          <w:spacing w:val="-13"/>
          <w:w w:val="110"/>
          <w:sz w:val="20"/>
        </w:rPr>
        <w:t>earflexible </w:t>
      </w:r>
      <w:r>
        <w:rPr>
          <w:color w:val="231F20"/>
          <w:w w:val="110"/>
          <w:sz w:val="20"/>
        </w:rPr>
        <w:t>enough that they can be adapted </w:t>
      </w:r>
      <w:r>
        <w:rPr>
          <w:color w:val="231F20"/>
          <w:spacing w:val="-3"/>
          <w:w w:val="110"/>
          <w:sz w:val="20"/>
        </w:rPr>
        <w:t>by </w:t>
      </w:r>
      <w:r>
        <w:rPr>
          <w:color w:val="231F20"/>
          <w:w w:val="110"/>
          <w:sz w:val="20"/>
        </w:rPr>
        <w:t>organisations of varying sizes and characteristics </w:t>
      </w:r>
      <w:r>
        <w:rPr>
          <w:color w:val="231F20"/>
          <w:spacing w:val="-25"/>
          <w:w w:val="110"/>
          <w:sz w:val="20"/>
        </w:rPr>
        <w:t>vaoid </w:t>
      </w:r>
      <w:r>
        <w:rPr>
          <w:color w:val="231F20"/>
          <w:w w:val="110"/>
          <w:sz w:val="20"/>
        </w:rPr>
        <w:t>placing undue burden on organisations </w:t>
      </w:r>
      <w:r>
        <w:rPr>
          <w:color w:val="231F20"/>
          <w:spacing w:val="-72"/>
          <w:w w:val="118"/>
          <w:sz w:val="20"/>
        </w:rPr>
        <w:t>g</w:t>
      </w:r>
      <w:r>
        <w:rPr>
          <w:color w:val="231F20"/>
          <w:spacing w:val="-51"/>
          <w:w w:val="110"/>
          <w:sz w:val="20"/>
        </w:rPr>
        <w:t>h</w:t>
      </w:r>
      <w:r>
        <w:rPr>
          <w:color w:val="231F20"/>
          <w:spacing w:val="-65"/>
          <w:w w:val="103"/>
          <w:sz w:val="20"/>
        </w:rPr>
        <w:t>a</w:t>
      </w:r>
      <w:r>
        <w:rPr>
          <w:color w:val="231F20"/>
          <w:spacing w:val="-53"/>
          <w:w w:val="105"/>
          <w:sz w:val="20"/>
        </w:rPr>
        <w:t>e</w:t>
      </w:r>
      <w:r>
        <w:rPr>
          <w:color w:val="231F20"/>
          <w:spacing w:val="-70"/>
          <w:w w:val="110"/>
          <w:sz w:val="20"/>
        </w:rPr>
        <w:t>n</w:t>
      </w:r>
      <w:r>
        <w:rPr>
          <w:color w:val="231F20"/>
          <w:w w:val="112"/>
          <w:sz w:val="20"/>
        </w:rPr>
        <w:t>l</w:t>
      </w:r>
      <w:r>
        <w:rPr>
          <w:color w:val="231F20"/>
          <w:spacing w:val="-112"/>
          <w:w w:val="118"/>
          <w:sz w:val="20"/>
        </w:rPr>
        <w:t>p</w:t>
      </w:r>
      <w:r>
        <w:rPr>
          <w:color w:val="231F20"/>
          <w:w w:val="103"/>
          <w:sz w:val="20"/>
        </w:rPr>
        <w:t>is</w:t>
      </w:r>
      <w:r>
        <w:rPr>
          <w:color w:val="231F20"/>
          <w:spacing w:val="-93"/>
          <w:w w:val="103"/>
          <w:sz w:val="20"/>
        </w:rPr>
        <w:t>a</w:t>
      </w:r>
      <w:r>
        <w:rPr>
          <w:color w:val="231F20"/>
          <w:spacing w:val="-37"/>
          <w:w w:val="115"/>
          <w:sz w:val="20"/>
        </w:rPr>
        <w:t>o</w:t>
      </w:r>
      <w:r>
        <w:rPr>
          <w:color w:val="231F20"/>
          <w:spacing w:val="-44"/>
          <w:w w:val="143"/>
          <w:sz w:val="20"/>
        </w:rPr>
        <w:t>t</w:t>
      </w:r>
      <w:r>
        <w:rPr>
          <w:color w:val="231F20"/>
          <w:spacing w:val="-37"/>
          <w:w w:val="120"/>
          <w:sz w:val="20"/>
        </w:rPr>
        <w:t>r</w:t>
      </w:r>
      <w:r>
        <w:rPr>
          <w:color w:val="231F20"/>
          <w:w w:val="108"/>
          <w:sz w:val="20"/>
        </w:rPr>
        <w:t>ions</w:t>
      </w:r>
      <w:r>
        <w:rPr>
          <w:color w:val="231F20"/>
          <w:sz w:val="20"/>
        </w:rPr>
        <w:t> </w:t>
      </w:r>
      <w:r>
        <w:rPr>
          <w:color w:val="231F20"/>
          <w:w w:val="114"/>
          <w:sz w:val="20"/>
        </w:rPr>
        <w:t>add</w:t>
      </w:r>
      <w:r>
        <w:rPr>
          <w:color w:val="231F20"/>
          <w:spacing w:val="-6"/>
          <w:w w:val="114"/>
          <w:sz w:val="20"/>
        </w:rPr>
        <w:t>r</w:t>
      </w:r>
      <w:r>
        <w:rPr>
          <w:color w:val="231F20"/>
          <w:w w:val="102"/>
          <w:sz w:val="20"/>
        </w:rPr>
        <w:t>e</w:t>
      </w:r>
      <w:r>
        <w:rPr>
          <w:color w:val="231F20"/>
          <w:spacing w:val="-2"/>
          <w:w w:val="102"/>
          <w:sz w:val="20"/>
        </w:rPr>
        <w:t>s</w:t>
      </w:r>
      <w:r>
        <w:rPr>
          <w:color w:val="231F20"/>
          <w:w w:val="99"/>
          <w:sz w:val="20"/>
        </w:rPr>
        <w:t>s</w:t>
      </w:r>
      <w:r>
        <w:rPr>
          <w:color w:val="231F20"/>
          <w:sz w:val="20"/>
        </w:rPr>
        <w:t> </w:t>
      </w:r>
      <w:r>
        <w:rPr>
          <w:color w:val="231F20"/>
          <w:w w:val="114"/>
          <w:sz w:val="20"/>
        </w:rPr>
        <w:t>multiple</w:t>
      </w:r>
      <w:r>
        <w:rPr>
          <w:color w:val="231F20"/>
          <w:sz w:val="20"/>
        </w:rPr>
        <w:t> </w:t>
      </w:r>
      <w:r>
        <w:rPr>
          <w:color w:val="231F20"/>
          <w:w w:val="107"/>
          <w:sz w:val="20"/>
        </w:rPr>
        <w:t>risks</w:t>
      </w:r>
    </w:p>
    <w:p>
      <w:pPr>
        <w:spacing w:before="1"/>
        <w:ind w:left="250" w:right="0" w:firstLine="0"/>
        <w:jc w:val="both"/>
        <w:rPr>
          <w:sz w:val="20"/>
        </w:rPr>
      </w:pPr>
      <w:r>
        <w:rPr>
          <w:color w:val="231F20"/>
          <w:spacing w:val="-57"/>
          <w:w w:val="105"/>
          <w:sz w:val="20"/>
        </w:rPr>
        <w:t>e</w:t>
      </w:r>
      <w:r>
        <w:rPr>
          <w:color w:val="231F20"/>
          <w:spacing w:val="-16"/>
          <w:w w:val="118"/>
          <w:sz w:val="20"/>
        </w:rPr>
        <w:t>b</w:t>
      </w:r>
      <w:r>
        <w:rPr>
          <w:color w:val="231F20"/>
          <w:spacing w:val="-99"/>
          <w:w w:val="114"/>
          <w:sz w:val="20"/>
        </w:rPr>
        <w:t>c</w:t>
      </w:r>
      <w:r>
        <w:rPr>
          <w:color w:val="231F20"/>
          <w:spacing w:val="-16"/>
          <w:w w:val="103"/>
          <w:sz w:val="20"/>
        </w:rPr>
        <w:t>a</w:t>
      </w:r>
      <w:r>
        <w:rPr>
          <w:color w:val="231F20"/>
          <w:spacing w:val="-99"/>
          <w:w w:val="103"/>
          <w:sz w:val="20"/>
        </w:rPr>
        <w:t>a</w:t>
      </w:r>
      <w:r>
        <w:rPr>
          <w:color w:val="231F20"/>
          <w:w w:val="112"/>
          <w:sz w:val="20"/>
        </w:rPr>
        <w:t>l</w:t>
      </w:r>
      <w:r>
        <w:rPr>
          <w:color w:val="231F20"/>
          <w:spacing w:val="-66"/>
          <w:w w:val="103"/>
          <w:sz w:val="20"/>
        </w:rPr>
        <w:t>a</w:t>
      </w:r>
      <w:r>
        <w:rPr>
          <w:color w:val="231F20"/>
          <w:spacing w:val="-57"/>
          <w:w w:val="110"/>
          <w:sz w:val="20"/>
        </w:rPr>
        <w:t>u</w:t>
      </w:r>
      <w:r>
        <w:rPr>
          <w:color w:val="231F20"/>
          <w:spacing w:val="-66"/>
          <w:w w:val="110"/>
          <w:sz w:val="20"/>
        </w:rPr>
        <w:t>n</w:t>
      </w:r>
      <w:r>
        <w:rPr>
          <w:color w:val="231F20"/>
          <w:spacing w:val="-15"/>
          <w:w w:val="143"/>
          <w:sz w:val="20"/>
        </w:rPr>
        <w:t>t</w:t>
      </w:r>
      <w:r>
        <w:rPr>
          <w:color w:val="231F20"/>
          <w:spacing w:val="-100"/>
          <w:w w:val="114"/>
          <w:sz w:val="20"/>
        </w:rPr>
        <w:t>c</w:t>
      </w:r>
      <w:r>
        <w:rPr>
          <w:color w:val="231F20"/>
          <w:w w:val="112"/>
          <w:sz w:val="20"/>
        </w:rPr>
        <w:t>ion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112"/>
          <w:sz w:val="20"/>
        </w:rPr>
        <w:t>caring</w:t>
      </w:r>
    </w:p>
    <w:p>
      <w:pPr>
        <w:spacing w:line="271" w:lineRule="auto" w:before="30"/>
        <w:ind w:left="250" w:right="1918" w:firstLine="0"/>
        <w:jc w:val="both"/>
        <w:rPr>
          <w:sz w:val="20"/>
        </w:rPr>
      </w:pPr>
      <w:r>
        <w:rPr>
          <w:color w:val="231F20"/>
          <w:spacing w:val="-34"/>
          <w:w w:val="110"/>
          <w:sz w:val="20"/>
        </w:rPr>
        <w:t>eara </w:t>
      </w:r>
      <w:r>
        <w:rPr>
          <w:color w:val="231F20"/>
          <w:w w:val="110"/>
          <w:sz w:val="20"/>
        </w:rPr>
        <w:t>benchmark against which organisations can assess their child safe capability and set performance targets </w:t>
      </w:r>
      <w:r>
        <w:rPr>
          <w:color w:val="231F20"/>
          <w:spacing w:val="-27"/>
          <w:w w:val="110"/>
          <w:sz w:val="20"/>
        </w:rPr>
        <w:t>earof </w:t>
      </w:r>
      <w:r>
        <w:rPr>
          <w:color w:val="231F20"/>
          <w:w w:val="110"/>
          <w:sz w:val="20"/>
        </w:rPr>
        <w:t>equal importance and are interrelated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3"/>
        </w:rPr>
      </w:pPr>
    </w:p>
    <w:p>
      <w:pPr>
        <w:spacing w:line="297" w:lineRule="auto" w:before="0"/>
        <w:ind w:left="186" w:right="349" w:firstLine="0"/>
        <w:jc w:val="left"/>
        <w:rPr>
          <w:b/>
          <w:sz w:val="20"/>
        </w:rPr>
      </w:pPr>
      <w:r>
        <w:rPr>
          <w:color w:val="FFFFFF"/>
          <w:w w:val="110"/>
          <w:sz w:val="20"/>
        </w:rPr>
        <w:t>For more information on the Child Safe Standards or to arrange an information session please visit </w:t>
      </w:r>
      <w:hyperlink r:id="rId7">
        <w:r>
          <w:rPr>
            <w:b/>
            <w:color w:val="FFFFFF"/>
            <w:w w:val="110"/>
            <w:sz w:val="20"/>
          </w:rPr>
          <w:t>www.</w:t>
        </w:r>
        <w:r>
          <w:rPr>
            <w:rFonts w:ascii="Verdana"/>
            <w:b/>
            <w:color w:val="FFFFFF"/>
            <w:w w:val="110"/>
            <w:sz w:val="20"/>
          </w:rPr>
          <w:t>ocg</w:t>
        </w:r>
        <w:r>
          <w:rPr>
            <w:b/>
            <w:color w:val="FFFFFF"/>
            <w:w w:val="110"/>
            <w:sz w:val="20"/>
          </w:rPr>
          <w:t>.nsw.gov.au</w:t>
        </w:r>
        <w:r>
          <w:rPr>
            <w:color w:val="FFFFFF"/>
            <w:w w:val="110"/>
            <w:sz w:val="20"/>
          </w:rPr>
          <w:t>, </w:t>
        </w:r>
      </w:hyperlink>
      <w:r>
        <w:rPr>
          <w:color w:val="FFFFFF"/>
          <w:w w:val="110"/>
          <w:sz w:val="20"/>
        </w:rPr>
        <w:t>contact </w:t>
      </w:r>
      <w:hyperlink r:id="rId8">
        <w:r>
          <w:rPr>
            <w:b/>
            <w:color w:val="FFFFFF"/>
            <w:w w:val="110"/>
            <w:sz w:val="20"/>
          </w:rPr>
          <w:t>childsafe@</w:t>
        </w:r>
        <w:r>
          <w:rPr>
            <w:rFonts w:ascii="Verdana"/>
            <w:b/>
            <w:color w:val="FFFFFF"/>
            <w:w w:val="110"/>
            <w:sz w:val="20"/>
          </w:rPr>
          <w:t>ocg</w:t>
        </w:r>
        <w:r>
          <w:rPr>
            <w:b/>
            <w:color w:val="FFFFFF"/>
            <w:w w:val="110"/>
            <w:sz w:val="20"/>
          </w:rPr>
          <w:t>.nsw.gov.au </w:t>
        </w:r>
      </w:hyperlink>
      <w:r>
        <w:rPr>
          <w:color w:val="FFFFFF"/>
          <w:w w:val="110"/>
          <w:sz w:val="20"/>
        </w:rPr>
        <w:t>or phone </w:t>
      </w:r>
      <w:r>
        <w:rPr>
          <w:b/>
          <w:color w:val="FFFFFF"/>
          <w:w w:val="110"/>
          <w:sz w:val="20"/>
        </w:rPr>
        <w:t>02 9286 7225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8400" w:h="11910"/>
          <w:pgMar w:top="600" w:bottom="280" w:left="380" w:right="460"/>
        </w:sectPr>
      </w:pPr>
    </w:p>
    <w:p>
      <w:pPr>
        <w:spacing w:before="134"/>
        <w:ind w:left="186" w:right="0" w:firstLine="0"/>
        <w:jc w:val="left"/>
        <w:rPr>
          <w:b/>
          <w:sz w:val="58"/>
        </w:rPr>
      </w:pPr>
      <w:r>
        <w:rPr>
          <w:b/>
          <w:color w:val="0D7DB9"/>
          <w:spacing w:val="-5"/>
          <w:w w:val="105"/>
          <w:sz w:val="58"/>
        </w:rPr>
        <w:t>The Child </w:t>
      </w:r>
      <w:r>
        <w:rPr>
          <w:b/>
          <w:color w:val="0D7DB9"/>
          <w:spacing w:val="-6"/>
          <w:w w:val="105"/>
          <w:sz w:val="58"/>
        </w:rPr>
        <w:t>Safe </w:t>
      </w:r>
      <w:r>
        <w:rPr>
          <w:b/>
          <w:color w:val="0D7DB9"/>
          <w:spacing w:val="-7"/>
          <w:w w:val="105"/>
          <w:sz w:val="58"/>
        </w:rPr>
        <w:t>Standards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1"/>
        <w:ind w:left="1518"/>
      </w:pPr>
      <w:r>
        <w:rPr/>
        <w:pict>
          <v:group style="position:absolute;margin-left:28.346001pt;margin-top:-16.038107pt;width:362.6pt;height:423.5pt;mso-position-horizontal-relative:page;mso-position-vertical-relative:paragraph;z-index:-15822848" coordorigin="567,-321" coordsize="7252,8470">
            <v:rect style="position:absolute;left:1774;top:4519;width:2414;height:2419" filled="true" fillcolor="#63ba82" stroked="false">
              <v:fill type="solid"/>
            </v:rect>
            <v:rect style="position:absolute;left:2986;top:6936;width:4830;height:1210" filled="true" fillcolor="#6db5d8" stroked="false">
              <v:fill type="solid"/>
            </v:rect>
            <v:rect style="position:absolute;left:2983;top:2097;width:1210;height:1210" filled="true" fillcolor="#87d1d1" stroked="false">
              <v:fill type="solid"/>
            </v:rect>
            <v:rect style="position:absolute;left:1774;top:890;width:1210;height:1210" filled="true" fillcolor="#ed2d60" stroked="false">
              <v:fill type="solid"/>
            </v:rect>
            <v:rect style="position:absolute;left:2983;top:890;width:1210;height:1210" filled="true" fillcolor="#87d1d1" stroked="false">
              <v:fill type="solid"/>
            </v:rect>
            <v:rect style="position:absolute;left:571;top:-321;width:6040;height:1210" filled="true" fillcolor="#bfd13f" stroked="false">
              <v:fill type="solid"/>
            </v:rect>
            <v:shape style="position:absolute;left:566;top:890;width:2415;height:3630" coordorigin="567,890" coordsize="2415,3630" path="m2981,2098l1774,2098,1774,890,567,890,567,2098,567,3308,567,4520,1781,4520,1781,3308,2981,3308,2981,2098xe" filled="true" fillcolor="#ed2d60" stroked="false">
              <v:path arrowok="t"/>
              <v:fill type="solid"/>
            </v:shape>
            <v:shape style="position:absolute;left:5402;top:2099;width:2417;height:3628" coordorigin="5402,2100" coordsize="2417,3628" path="m7819,3308l6612,3308,6612,2100,5402,2100,5402,3308,5402,4518,6609,4518,6609,5728,7819,5728,7819,4518,7819,3308xe" filled="true" fillcolor="#608ca0" stroked="false">
              <v:path arrowok="t"/>
              <v:fill type="solid"/>
            </v:shape>
            <v:shape style="position:absolute;left:4188;top:4514;width:3628;height:2422" coordorigin="4188,4515" coordsize="3628,2422" path="m7816,5725l6610,5725,6610,4515,5397,4515,5397,5725,4188,5725,4188,6937,7816,6937,7816,5725xe" filled="true" fillcolor="#c14263" stroked="false">
              <v:path arrowok="t"/>
              <v:fill type="solid"/>
            </v:shape>
            <v:shape style="position:absolute;left:4194;top:889;width:3622;height:2420" coordorigin="4194,890" coordsize="3622,2420" path="m7815,890l6609,890,6609,2100,6608,2100,6608,890,4194,890,4194,2100,6607,2100,6607,3310,7814,3310,7814,2100,7815,2100,7815,890xe" filled="true" fillcolor="#f7966b" stroked="false">
              <v:path arrowok="t"/>
              <v:fill type="solid"/>
            </v:shape>
            <v:shape style="position:absolute;left:1780;top:3306;width:3624;height:2420" coordorigin="1781,3307" coordsize="3624,2420" path="m5404,3307l1781,3307,1781,4517,1781,4519,4188,4519,4188,5727,5402,5727,5402,4519,5402,4517,5404,4517,5404,3307xe" filled="true" fillcolor="#d3b6d7" stroked="false">
              <v:path arrowok="t"/>
              <v:fill type="solid"/>
            </v:shape>
            <v:shape style="position:absolute;left:566;top:4518;width:2424;height:3630" coordorigin="567,4519" coordsize="2424,3630" path="m2990,6937l1779,6937,1779,4519,567,4519,567,6937,567,8147,567,8149,1779,8149,1779,8147,2990,8147,2990,6937xe" filled="true" fillcolor="#16a89e" stroked="false">
              <v:path arrowok="t"/>
              <v:fill type="solid"/>
            </v:shape>
            <v:rect style="position:absolute;left:3064;top:2092;width:2341;height:1216" filled="true" fillcolor="#87d1d1" stroked="false">
              <v:fill type="solid"/>
            </v:rect>
            <v:shape style="position:absolute;left:826;top:-125;width:635;height:795" coordorigin="826,-124" coordsize="635,795" path="m1144,-124l826,-34,826,261,834,340,856,415,890,484,936,545,993,597,1059,639,1133,668,1144,671,1155,668,1228,639,1294,597,1305,588,1144,588,1077,558,1019,516,972,463,936,402,914,334,906,261,906,26,1144,-42,1433,-42,1144,-124xm1433,-42l1144,-42,1382,26,1382,261,1374,334,1351,402,1316,463,1268,516,1210,558,1144,588,1305,588,1351,545,1397,484,1432,415,1454,340,1461,261,1461,-34,1433,-42xe" filled="true" fillcolor="#ffffff" stroked="false">
              <v:path arrowok="t"/>
              <v:fill type="solid"/>
            </v:shape>
            <v:shape style="position:absolute;left:985;top:153;width:315;height:241" type="#_x0000_t75" stroked="false">
              <v:imagedata r:id="rId9" o:title=""/>
            </v:shape>
            <v:line style="position:absolute" from="1692,-124" to="1692,671" stroked="true" strokeweight=".222pt" strokecolor="#ffffff">
              <v:stroke dashstyle="solid"/>
            </v:line>
            <v:line style="position:absolute" from="6815,897" to="7610,897" stroked="true" strokeweight=".222pt" strokecolor="#ffffff">
              <v:stroke dashstyle="solid"/>
            </v:line>
            <v:line style="position:absolute" from="1573,2083" to="778,2083" stroked="true" strokeweight=".222pt" strokecolor="#ffffff">
              <v:stroke dashstyle="solid"/>
            </v:line>
            <v:line style="position:absolute" from="1573,6934" to="778,6934" stroked="true" strokeweight=".222pt" strokecolor="#ffffff">
              <v:stroke dashstyle="solid"/>
            </v:line>
            <v:line style="position:absolute" from="6410,3298" to="5615,3298" stroked="true" strokeweight=".222pt" strokecolor="#ffffff">
              <v:stroke dashstyle="solid"/>
            </v:line>
            <v:line style="position:absolute" from="3984,2083" to="3189,2083" stroked="true" strokeweight=".222pt" strokecolor="#ffffff">
              <v:stroke dashstyle="solid"/>
            </v:line>
            <v:line style="position:absolute" from="4190,4312" to="4190,3517" stroked="true" strokeweight=".222pt" strokecolor="#ffffff">
              <v:stroke dashstyle="solid"/>
            </v:line>
            <v:line style="position:absolute" from="5402,7958" to="5402,7163" stroked="true" strokeweight=".222pt" strokecolor="#ffffff">
              <v:stroke dashstyle="solid"/>
            </v:line>
            <v:line style="position:absolute" from="6410,5731" to="5615,5731" stroked="true" strokeweight=".222pt" strokecolor="#ffffff">
              <v:stroke dashstyle="solid"/>
            </v:line>
            <v:line style="position:absolute" from="2730,5724" to="1935,5724" stroked="true" strokeweight=".222pt" strokecolor="#ffffff">
              <v:stroke dashstyle="solid"/>
            </v:line>
            <v:shape style="position:absolute;left:4521;top:3613;width:563;height:727" coordorigin="4521,3614" coordsize="563,727" path="m5026,3614l4579,3614,4556,3618,4538,3631,4526,3649,4521,3671,4521,4283,4526,4305,4538,4324,4556,4336,4579,4341,5026,4341,5049,4336,5067,4324,5080,4305,5084,4283,5084,3671,5080,3649,5067,3631,5049,3618,5026,3614xe" filled="true" fillcolor="#ffffff" stroked="false">
              <v:path arrowok="t"/>
              <v:fill type="solid"/>
            </v:shape>
            <v:shape style="position:absolute;left:4521;top:3613;width:563;height:727" coordorigin="4521,3614" coordsize="563,727" path="m4521,3671l4521,4283,4526,4305,4538,4324,4556,4336,4579,4341,5026,4341,5049,4336,5067,4324,5080,4305,5084,4283,5084,3671,5080,3649,5067,3631,5049,3618,5026,3614,4579,3614,4556,3618,4538,3631,4526,3649,4521,3671e" filled="false" stroked="true" strokeweight="1.195pt" strokecolor="#d3b6d7">
              <v:path arrowok="t"/>
              <v:stroke dashstyle="solid"/>
            </v:shape>
            <v:shape style="position:absolute;left:4647;top:3451;width:312;height:233" type="#_x0000_t75" stroked="false">
              <v:imagedata r:id="rId10" o:title=""/>
            </v:shape>
            <v:shape style="position:absolute;left:4594;top:3759;width:406;height:478" coordorigin="4594,3760" coordsize="406,478" path="m4743,4143l4742,4140,4727,4125,4725,4124,4718,4124,4715,4125,4652,4188,4624,4160,4621,4158,4614,4158,4611,4160,4594,4176,4594,4184,4646,4236,4649,4237,4655,4237,4658,4236,4742,4152,4743,4149,4743,4143xm4743,3960l4742,3957,4727,3943,4725,3942,4718,3942,4715,3943,4652,4006,4624,3977,4621,3976,4614,3976,4611,3977,4594,3994,4594,4002,4646,4053,4649,4055,4655,4055,4658,4053,4742,3970,4743,3967,4743,3960xm4743,3778l4742,3775,4727,3761,4725,3760,4718,3760,4715,3761,4652,3824,4624,3795,4621,3794,4614,3794,4611,3795,4594,3812,4594,3820,4646,3871,4649,3873,4655,3873,4658,3871,4742,3788,4743,3785,4743,3778xm5000,3805l4993,3796,4778,3796,4771,3805,4771,3827,4778,3836,4993,3836,5000,3827,5000,3805xm5000,4169l4993,4161,4778,4161,4771,4169,4771,4191,4778,4200,4993,4200,5000,4191,5000,4169xm5000,3987l4993,3978,4778,3978,4771,3987,4771,4009,4778,4018,4993,4018,5000,4009,5000,3987xe" filled="true" fillcolor="#d3b6d7" stroked="false">
              <v:path arrowok="t"/>
              <v:fill type="solid"/>
            </v:shape>
            <v:shape style="position:absolute;left:5821;top:2339;width:555;height:555" coordorigin="5821,2339" coordsize="555,555" path="m6259,2839l5934,2839,5970,2862,6010,2879,6053,2890,6099,2894,6172,2884,6238,2856,6259,2839xm6099,2339l6025,2349,5959,2377,5902,2420,5859,2476,5831,2543,5821,2616,5825,2661,5836,2704,5853,2744,5875,2781,5852,2804,5910,2863,5934,2839,6259,2839,6267,2834,6099,2834,6056,2829,6015,2817,5978,2797,5945,2770,5918,2737,5898,2699,5885,2659,5881,2616,5885,2574,5898,2533,5918,2496,5945,2463,5978,2435,6015,2415,6056,2403,6099,2399,6269,2399,6254,2386,6206,2361,6154,2345,6099,2339xm6269,2399l6099,2399,6141,2403,6182,2415,6219,2435,6252,2463,6279,2496,6299,2533,6312,2574,6316,2616,6305,2685,6274,2744,6227,2792,6167,2822,6099,2834,6267,2834,6295,2812,6338,2756,6366,2690,6376,2616,6370,2560,6354,2508,6328,2461,6295,2420,6269,2399xe" filled="true" fillcolor="#ffffff" stroked="false">
              <v:path arrowok="t"/>
              <v:fill type="solid"/>
            </v:shape>
            <v:shape style="position:absolute;left:5648;top:2831;width:235;height:235" type="#_x0000_t75" stroked="false">
              <v:imagedata r:id="rId11" o:title=""/>
            </v:shape>
            <v:shape style="position:absolute;left:6075;top:2434;width:206;height:206" type="#_x0000_t75" stroked="false">
              <v:imagedata r:id="rId12" o:title=""/>
            </v:shape>
            <v:shape style="position:absolute;left:810;top:4840;width:4340;height:3068" coordorigin="810,4840" coordsize="4340,3068" path="m1538,6304l1536,6292,1530,6283,1520,6277,1509,6274,1457,6274,1451,6257,1448,6249,1448,6320,1391,6418,1384,6422,1368,6423,1360,6419,1306,6327,1305,6323,1305,6307,1315,6297,1349,6297,1316,6235,1263,6192,1198,6170,1127,6175,1061,6208,1015,6261,992,6327,997,6400,1029,6466,1083,6512,1149,6535,1222,6530,1245,6522,1266,6512,1286,6499,1304,6483,1314,6473,1328,6474,1346,6492,1345,6506,1336,6515,1314,6535,1289,6551,1262,6564,1234,6574,1219,6577,1205,6580,1191,6581,1177,6582,1177,6582,1173,6582,1172,6582,1099,6569,1035,6535,985,6481,953,6412,946,6339,961,6270,996,6209,1048,6162,1115,6131,1188,6124,1257,6139,1318,6174,1366,6227,1396,6293,1396,6295,1396,6296,1396,6297,1427,6297,1430,6298,1445,6306,1448,6320,1448,6249,1445,6240,1438,6224,1429,6208,1466,6172,1473,6162,1475,6151,1473,6139,1466,6130,1461,6124,1434,6098,1397,6061,1388,6054,1376,6052,1365,6054,1355,6061,1318,6098,1303,6089,1287,6082,1270,6076,1253,6070,1253,6018,1250,6007,1244,5997,1234,5991,1223,5989,1126,5989,1114,5991,1105,5997,1098,6007,1096,6018,1096,6070,1079,6076,1062,6082,1046,6089,1030,6098,993,6061,983,6054,972,6052,961,6054,951,6061,882,6130,876,6139,874,6151,876,6162,882,6172,919,6208,911,6224,904,6240,897,6257,892,6274,840,6274,828,6277,819,6283,812,6292,810,6304,810,6401,812,6413,819,6422,828,6429,840,6431,892,6431,897,6448,904,6465,911,6481,919,6497,882,6534,876,6544,874,6555,876,6566,882,6576,951,6645,961,6651,972,6653,983,6651,993,6645,1030,6608,1046,6616,1062,6623,1079,6630,1096,6635,1096,6687,1098,6699,1105,6708,1114,6715,1126,6717,1223,6717,1234,6715,1244,6708,1250,6699,1253,6687,1253,6635,1270,6630,1287,6623,1303,6616,1318,6608,1355,6645,1365,6651,1376,6653,1388,6651,1397,6645,1434,6608,1460,6582,1460,6582,1466,6576,1473,6566,1475,6555,1473,6544,1466,6534,1429,6497,1438,6481,1441,6473,1445,6465,1451,6448,1457,6431,1509,6431,1520,6429,1529,6423,1530,6422,1536,6413,1538,6401,1538,6304xm2020,5255l2019,5249,1997,5209,1997,5055,1966,5044,1966,5209,1945,5249,1943,5255,1943,5264,1946,5279,1954,5291,1967,5299,1982,5302,1997,5299,2009,5291,2017,5279,2020,5264,2020,5255xm2667,5105l2434,5177,2412,5182,2389,5184,2367,5182,2345,5177,2112,5105,2112,5312,2148,5353,2189,5375,2260,5383,2389,5384,2526,5372,2611,5348,2654,5323,2667,5312,2667,5105xm2843,4978l2838,4969,2822,4962,2442,4847,2417,4842,2389,4840,2361,4842,2337,4847,1957,4962,1941,4969,1935,4978,1941,4986,1957,4994,2337,5109,2361,5114,2389,5116,2417,5114,2442,5109,2822,4994,2838,4986,2843,4978xm5150,7341l5143,7323,5131,7309,5113,7300,4957,7258,4957,7424,5042,7447,5048,7456,5043,7474,5034,7479,4957,7459,4957,7518,5019,7535,5024,7544,5019,7562,5010,7568,4957,7554,4957,7613,4995,7623,5000,7633,4996,7651,4986,7656,4957,7648,4957,7708,4971,7712,4977,7721,4972,7738,4965,7743,4957,7743,4957,7769,4952,7794,4938,7815,4918,7828,4893,7834,4677,7834,4951,7907,4970,7908,4988,7902,5003,7889,5011,7872,5148,7361,5150,7341xe" filled="true" fillcolor="#ffffff" stroked="false">
              <v:path arrowok="t"/>
              <v:fill type="solid"/>
            </v:shape>
            <v:shape style="position:absolute;left:4454;top:7189;width:489;height:631" coordorigin="4455,7189" coordsize="489,631" path="m4893,7189l4505,7189,4486,7193,4470,7204,4459,7220,4455,7239,4455,7770,4459,7789,4470,7805,4486,7816,4505,7820,4893,7820,4913,7816,4929,7805,4939,7789,4943,7770,4943,7239,4939,7220,4929,7204,4913,7193,4893,7189xe" filled="true" fillcolor="#ffffff" stroked="false">
              <v:path arrowok="t"/>
              <v:fill type="solid"/>
            </v:shape>
            <v:shape style="position:absolute;left:4454;top:7189;width:489;height:631" coordorigin="4455,7189" coordsize="489,631" path="m4455,7239l4455,7770,4459,7789,4470,7805,4486,7816,4505,7820,4893,7820,4913,7816,4929,7805,4939,7789,4943,7770,4943,7239,4939,7220,4929,7204,4913,7193,4893,7189,4505,7189,4486,7193,4470,7204,4459,7220,4455,7239e" filled="false" stroked="true" strokeweight="1.037pt" strokecolor="#6db5d8">
              <v:path arrowok="t"/>
              <v:stroke dashstyle="solid"/>
            </v:shape>
            <v:shape style="position:absolute;left:4527;top:7349;width:343;height:310" coordorigin="4528,7350" coordsize="343,310" path="m4870,7633l4863,7625,4535,7625,4528,7633,4528,7652,4535,7659,4863,7659,4870,7652,4870,7633xm4870,7541l4863,7533,4535,7533,4528,7541,4528,7560,4535,7568,4863,7568,4870,7560,4870,7541xm4870,7449l4863,7442,4535,7442,4528,7449,4528,7468,4535,7476,4863,7476,4870,7468,4870,7449xm4870,7358l4863,7350,4535,7350,4528,7358,4528,7377,4535,7384,4863,7384,4870,7377,4870,7358xe" filled="true" fillcolor="#6db5d8" stroked="false">
              <v:path arrowok="t"/>
              <v:fill type="solid"/>
            </v:shape>
            <v:shape style="position:absolute;left:5725;top:4826;width:590;height:590" coordorigin="5725,4827" coordsize="590,590" path="m5824,5061l5822,5050,5816,5040,5806,5034,5795,5032,5785,5034,5775,5040,5747,5068,5738,5080,5731,5093,5727,5107,5725,5122,5727,5136,5731,5151,5738,5163,5747,5175,5781,5208,5788,5211,5803,5211,5810,5208,5816,5203,5822,5193,5824,5182,5822,5172,5816,5162,5784,5131,5783,5126,5783,5117,5784,5112,5816,5081,5822,5071,5824,5061xm6110,5346l6107,5335,6101,5326,6092,5320,6081,5318,6070,5320,6061,5326,6026,5361,6014,5361,5979,5326,5970,5320,5959,5318,5948,5320,5939,5326,5933,5335,5930,5346,5933,5357,5939,5366,5967,5394,5978,5404,5991,5411,6006,5415,6020,5416,6034,5415,6048,5411,6062,5404,6073,5394,6101,5366,6107,5357,6110,5346xm6110,4897l6107,4886,6101,4877,6073,4849,6048,4832,6020,4827,5992,4832,5967,4849,5939,4877,5933,4886,5930,4897,5933,4908,5939,4917,5948,4923,5959,4926,5970,4923,5979,4917,6014,4882,6026,4882,6066,4923,6074,4926,6088,4926,6096,4923,6101,4917,6107,4908,6110,4897xm6315,5122l6313,5107,6309,5093,6302,5080,6293,5068,6265,5040,6255,5034,6245,5032,6234,5034,6224,5040,6218,5050,6216,5061,6218,5071,6224,5081,6256,5112,6257,5117,6257,5126,6256,5131,6224,5162,6218,5172,6216,5182,6218,5193,6224,5203,6230,5208,6237,5211,6252,5211,6259,5208,6293,5175,6302,5163,6309,5151,6313,5136,6315,5122xe" filled="true" fillcolor="#ffffff" stroked="false">
              <v:path arrowok="t"/>
              <v:fill type="solid"/>
            </v:shape>
            <v:shape style="position:absolute;left:5664;top:4765;width:712;height:712" type="#_x0000_t75" stroked="false">
              <v:imagedata r:id="rId13" o:title=""/>
            </v:shape>
            <v:rect style="position:absolute;left:6610;top:-321;width:1206;height:1214" filled="true" fillcolor="#f7966b" stroked="false">
              <v:fill type="solid"/>
            </v:rect>
            <v:shape style="position:absolute;left:3174;top:1046;width:394;height:615" coordorigin="3174,1047" coordsize="394,615" path="m3567,1047l3489,1057,3417,1081,3351,1118,3294,1166,3246,1224,3209,1289,3184,1362,3174,1440,3319,1440,3330,1442,3339,1447,3346,1456,3349,1467,3349,1495,3342,1497,3339,1499,3320,1512,3305,1530,3295,1551,3291,1576,3298,1609,3316,1636,3344,1655,3377,1662,3410,1655,3438,1636,3456,1609,3463,1576,3459,1551,3414,1499,3405,1495,3405,1467,3408,1456,3414,1447,3424,1442,3435,1440,3567,1440,3567,1312,3562,1312,3543,1334,3520,1352,3492,1363,3462,1367,3416,1358,3379,1333,3353,1295,3344,1249,3353,1204,3379,1166,3416,1141,3462,1132,3492,1136,3520,1147,3543,1164,3562,1187,3564,1192,3567,1190,3567,1047xe" filled="true" fillcolor="#ffffff" stroked="false">
              <v:path arrowok="t"/>
              <v:fill type="solid"/>
            </v:shape>
            <v:shape style="position:absolute;left:3174;top:1046;width:394;height:615" coordorigin="3174,1047" coordsize="394,615" path="m3377,1662l3410,1655,3438,1636,3456,1609,3463,1576,3459,1551,3414,1499,3405,1495,3405,1487,3405,1467,3408,1456,3414,1447,3424,1442,3435,1440,3567,1440,3567,1312,3562,1312,3543,1334,3520,1352,3492,1363,3462,1367,3416,1358,3379,1333,3353,1295,3344,1249,3353,1204,3379,1166,3416,1141,3462,1132,3492,1136,3520,1147,3543,1164,3562,1187,3564,1192,3567,1190,3567,1186,3567,1047,3489,1057,3417,1081,3351,1118,3294,1166,3246,1224,3209,1289,3184,1362,3174,1440,3319,1440,3330,1442,3339,1447,3346,1456,3349,1467,3349,1487,3349,1495,3295,1551,3291,1576,3298,1609,3316,1636,3344,1655,3377,1662e" filled="false" stroked="true" strokeweight=".237pt" strokecolor="#ffffff">
              <v:path arrowok="t"/>
              <v:stroke dashstyle="solid"/>
            </v:shape>
            <v:shape style="position:absolute;left:3174;top:1470;width:615;height:394" coordorigin="3174,1470" coordsize="615,394" path="m3567,1470l3439,1470,3439,1476,3462,1494,3479,1518,3491,1545,3495,1576,3485,1622,3460,1659,3423,1684,3377,1693,3331,1684,3294,1659,3268,1622,3259,1576,3263,1545,3274,1518,3292,1494,3315,1476,3319,1473,3317,1470,3174,1470,3184,1548,3209,1621,3246,1686,3294,1744,3351,1792,3417,1829,3489,1853,3567,1863,3567,1718,3569,1708,3575,1698,3584,1692,3595,1689,3623,1689,3625,1695,3626,1698,3639,1718,3657,1733,3679,1743,3703,1746,3737,1740,3764,1721,3782,1694,3789,1661,3782,1627,3764,1600,3737,1582,3703,1575,3679,1578,3626,1623,3623,1632,3595,1632,3584,1630,3575,1623,3569,1614,3567,1603,3567,1470xe" filled="true" fillcolor="#ffffff" stroked="false">
              <v:path arrowok="t"/>
              <v:fill type="solid"/>
            </v:shape>
            <v:shape style="position:absolute;left:3174;top:1470;width:615;height:394" coordorigin="3174,1470" coordsize="615,394" path="m3789,1661l3782,1627,3764,1600,3737,1582,3703,1575,3679,1578,3626,1623,3623,1632,3615,1632,3595,1632,3584,1630,3575,1623,3569,1614,3567,1603,3567,1470,3439,1470,3439,1476,3462,1494,3479,1518,3491,1545,3495,1576,3485,1622,3460,1659,3423,1684,3377,1693,3331,1684,3294,1659,3268,1622,3259,1576,3263,1545,3274,1518,3292,1494,3315,1476,3319,1473,3317,1470,3314,1470,3174,1470,3184,1548,3209,1621,3246,1686,3294,1744,3351,1792,3417,1829,3489,1853,3567,1863,3567,1718,3569,1708,3575,1698,3584,1692,3595,1689,3615,1689,3623,1689,3679,1743,3703,1746,3737,1740,3764,1721,3782,1694,3789,1661e" filled="false" stroked="true" strokeweight=".237pt" strokecolor="#ffffff">
              <v:path arrowok="t"/>
              <v:stroke dashstyle="solid"/>
            </v:shape>
            <v:shape style="position:absolute;left:3597;top:1248;width:394;height:615" coordorigin="3598,1248" coordsize="394,615" path="m3788,1248l3755,1255,3728,1274,3709,1301,3703,1334,3706,1359,3751,1411,3760,1415,3760,1443,3757,1454,3751,1463,3741,1468,3730,1470,3598,1470,3598,1598,3603,1598,3622,1576,3645,1558,3673,1547,3703,1543,3749,1552,3787,1577,3812,1615,3821,1661,3812,1706,3787,1744,3749,1769,3703,1778,3673,1774,3645,1763,3622,1746,3603,1723,3601,1718,3598,1720,3598,1863,3676,1853,3748,1829,3814,1792,3872,1744,3920,1686,3956,1621,3981,1548,3991,1470,3846,1470,3835,1468,3826,1463,3819,1454,3817,1443,3817,1415,3823,1413,3826,1411,3845,1398,3861,1380,3870,1359,3874,1334,3867,1301,3849,1274,3822,1255,3788,1248xe" filled="true" fillcolor="#ffffff" stroked="false">
              <v:path arrowok="t"/>
              <v:fill type="solid"/>
            </v:shape>
            <v:shape style="position:absolute;left:3597;top:1248;width:394;height:615" coordorigin="3598,1248" coordsize="394,615" path="m3788,1248l3755,1255,3728,1274,3709,1301,3703,1334,3706,1359,3751,1411,3760,1415,3760,1423,3760,1443,3757,1454,3751,1463,3741,1468,3730,1470,3598,1470,3598,1598,3603,1598,3622,1576,3645,1558,3673,1547,3703,1543,3749,1552,3787,1577,3812,1615,3821,1661,3812,1706,3787,1744,3749,1769,3703,1778,3673,1774,3645,1763,3622,1746,3603,1723,3601,1718,3598,1720,3598,1724,3598,1863,3676,1853,3748,1829,3814,1792,3872,1744,3920,1686,3956,1621,3981,1548,3991,1470,3846,1470,3835,1468,3826,1463,3819,1454,3817,1443,3817,1423,3817,1415,3870,1359,3874,1334,3867,1301,3849,1274,3822,1255,3788,1248e" filled="false" stroked="true" strokeweight=".237pt" strokecolor="#ffffff">
              <v:path arrowok="t"/>
              <v:stroke dashstyle="solid"/>
            </v:shape>
            <v:shape style="position:absolute;left:3376;top:1046;width:615;height:394" coordorigin="3376,1047" coordsize="615,394" path="m3598,1047l3598,1192,3596,1202,3590,1212,3582,1218,3570,1221,3542,1221,3540,1215,3539,1212,3526,1192,3508,1177,3486,1167,3462,1164,3428,1170,3401,1189,3383,1216,3376,1249,3383,1283,3401,1310,3428,1328,3462,1335,3486,1332,3539,1287,3542,1278,3570,1278,3582,1280,3590,1287,3596,1296,3598,1307,3598,1440,3726,1440,3726,1434,3703,1416,3686,1392,3674,1365,3670,1334,3680,1288,3705,1251,3742,1226,3788,1216,3834,1226,3871,1251,3897,1288,3906,1334,3902,1365,3891,1392,3873,1416,3850,1434,3846,1437,3848,1440,3991,1440,3981,1362,3956,1289,3920,1224,3872,1166,3814,1118,3748,1081,3676,1057,3598,1047xe" filled="true" fillcolor="#ffffff" stroked="false">
              <v:path arrowok="t"/>
              <v:fill type="solid"/>
            </v:shape>
            <v:shape style="position:absolute;left:3376;top:1046;width:615;height:394" coordorigin="3376,1047" coordsize="615,394" path="m3376,1249l3383,1283,3401,1310,3428,1328,3462,1335,3486,1332,3539,1287,3542,1278,3550,1278,3570,1278,3582,1280,3590,1287,3596,1296,3598,1307,3598,1440,3726,1440,3726,1434,3703,1416,3686,1392,3674,1365,3670,1334,3680,1288,3705,1251,3742,1226,3788,1216,3834,1226,3871,1251,3897,1288,3906,1334,3902,1365,3891,1392,3873,1416,3850,1434,3846,1437,3848,1440,3851,1440,3991,1440,3981,1362,3956,1289,3920,1224,3872,1166,3814,1118,3748,1081,3676,1057,3598,1047,3598,1192,3596,1202,3590,1212,3582,1218,3570,1221,3550,1221,3542,1221,3486,1167,3462,1164,3428,1170,3401,1189,3383,1216,3376,1249e" filled="false" stroked="true" strokeweight=".237pt" strokecolor="#ffffff">
              <v:path arrowok="t"/>
              <v:stroke dashstyle="solid"/>
            </v:shape>
            <v:shape style="position:absolute;left:745;top:1255;width:858;height:565" coordorigin="745,1255" coordsize="858,565" path="m1522,1255l826,1255,815,1258,806,1264,800,1273,798,1284,798,1297,806,1308,819,1312,748,1459,745,1471,747,1482,753,1492,762,1499,773,1502,785,1501,795,1495,802,1485,846,1393,846,1522,818,1782,819,1796,825,1807,835,1816,848,1820,861,1819,873,1812,881,1802,885,1789,914,1523,946,1523,975,1789,1012,1820,1025,1816,1035,1807,1041,1796,1042,1782,1014,1520,1014,1313,1089,1313,1089,1522,1061,1782,1062,1796,1068,1807,1078,1816,1091,1820,1105,1819,1117,1812,1125,1802,1129,1789,1158,1523,1191,1523,1220,1789,1257,1820,1270,1816,1280,1807,1286,1796,1288,1782,1260,1520,1260,1313,1334,1313,1334,1520,1307,1782,1308,1796,1314,1807,1324,1816,1337,1820,1350,1819,1361,1812,1370,1802,1374,1789,1403,1523,1435,1523,1463,1789,1501,1820,1513,1816,1523,1807,1529,1796,1531,1782,1503,1522,1503,1393,1547,1485,1554,1495,1564,1501,1575,1502,1586,1499,1596,1492,1602,1482,1603,1471,1600,1459,1530,1312,1542,1308,1551,1297,1551,1284,1549,1273,1543,1264,1533,1258,1522,1255xe" filled="true" fillcolor="#ffffff" stroked="false">
              <v:path arrowok="t"/>
              <v:fill type="solid"/>
            </v:shape>
            <v:shape style="position:absolute;left:1097;top:1089;width:155;height:155" type="#_x0000_t75" stroked="false">
              <v:imagedata r:id="rId14" o:title=""/>
            </v:shape>
            <v:shape style="position:absolute;left:840;top:1089;width:155;height:155" type="#_x0000_t75" stroked="false">
              <v:imagedata r:id="rId15" o:title=""/>
            </v:shape>
            <v:shape style="position:absolute;left:1341;top:1089;width:155;height:155" type="#_x0000_t75" stroked="false">
              <v:imagedata r:id="rId16" o:title=""/>
            </v:shape>
            <v:shape style="position:absolute;left:6866;top:427;width:300;height:300" type="#_x0000_t75" stroked="false">
              <v:imagedata r:id="rId17" o:title=""/>
            </v:shape>
            <v:shape style="position:absolute;left:6850;top:206;width:190;height:190" coordorigin="6851,207" coordsize="190,190" path="m6945,207l6908,214,6878,235,6858,265,6851,302,6858,338,6878,368,6908,389,6945,396,6982,389,7012,368,7032,338,7040,302,7032,265,7012,235,6982,214,6945,207xe" filled="true" fillcolor="#ffffff" stroked="false">
              <v:path arrowok="t"/>
              <v:fill type="solid"/>
            </v:shape>
            <v:shape style="position:absolute;left:7260;top:427;width:300;height:300" type="#_x0000_t75" stroked="false">
              <v:imagedata r:id="rId18" o:title=""/>
            </v:shape>
            <v:shape style="position:absolute;left:6929;top:-156;width:647;height:552" coordorigin="6929,-156" coordsize="647,552" path="m7308,-108l7304,-127,7294,-142,7279,-152,7260,-156,7245,-156,7245,-45,7242,-33,7235,-23,7225,-16,7213,-14,7201,-16,7191,-23,7184,-33,7181,-45,7184,-57,7191,-67,7201,-74,7213,-77,7225,-74,7235,-67,7242,-57,7245,-45,7245,-156,7150,-156,7150,-45,7147,-33,7141,-23,7131,-16,7118,-14,7106,-16,7096,-23,7089,-33,7087,-45,7089,-57,7096,-67,7106,-74,7118,-77,7131,-74,7141,-67,7147,-57,7150,-45,7150,-156,7055,-156,7055,-45,7053,-33,7046,-23,7036,-16,7024,-14,7012,-16,7002,-23,6995,-33,6992,-45,6995,-57,7002,-67,7012,-74,7024,-77,7036,-74,7046,-67,7053,-57,7055,-45,7055,-156,6977,-156,6958,-152,6943,-142,6933,-127,6929,-108,6929,34,6933,52,6943,67,6958,77,6977,81,7008,81,7008,182,7013,188,7019,190,7021,191,7022,191,7029,191,7034,189,7037,185,7111,81,7260,81,7279,77,7294,67,7304,52,7308,34,7308,-14,7308,-77,7308,-108xm7497,-29l7493,-48,7483,-63,7468,-73,7449,-77,7339,-77,7339,34,7333,64,7316,89,7291,106,7260,112,7150,112,7154,131,7164,146,7179,156,7197,160,7285,160,7362,237,7367,238,7373,238,7375,238,7383,235,7386,229,7386,160,7449,160,7468,156,7483,146,7493,131,7497,112,7497,-29xm7575,302l7568,265,7548,235,7518,214,7481,207,7444,214,7414,235,7394,265,7386,302,7394,338,7414,368,7444,389,7481,396,7518,389,7548,368,7568,338,7575,30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STANDARD 1:</w:t>
      </w:r>
    </w:p>
    <w:p>
      <w:pPr>
        <w:pStyle w:val="BodyText"/>
        <w:spacing w:line="261" w:lineRule="auto" w:before="50"/>
        <w:ind w:left="1518" w:right="1209"/>
      </w:pPr>
      <w:r>
        <w:rPr>
          <w:color w:val="231F20"/>
          <w:w w:val="110"/>
        </w:rPr>
        <w:t>Child safety is embedded in organisational leadership, governance and culture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spacing w:before="120"/>
        <w:ind w:left="4124"/>
      </w:pPr>
      <w:r>
        <w:rPr>
          <w:color w:val="FFFFFF"/>
          <w:w w:val="110"/>
        </w:rPr>
        <w:t>STANDARD 2:</w:t>
      </w:r>
    </w:p>
    <w:p>
      <w:pPr>
        <w:pStyle w:val="BodyText"/>
        <w:spacing w:line="261" w:lineRule="auto" w:before="50"/>
        <w:ind w:left="4124" w:right="24"/>
      </w:pPr>
      <w:r>
        <w:rPr>
          <w:color w:val="231F20"/>
          <w:w w:val="110"/>
        </w:rPr>
        <w:t>Children participate in decisions affecting them and are taken seriously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8400" w:h="11910"/>
          <w:pgMar w:top="900" w:bottom="280" w:left="380" w:right="460"/>
        </w:sectPr>
      </w:pPr>
    </w:p>
    <w:p>
      <w:pPr>
        <w:pStyle w:val="Heading2"/>
        <w:spacing w:before="125"/>
        <w:ind w:left="365"/>
      </w:pPr>
      <w:r>
        <w:rPr>
          <w:color w:val="FFFFFF"/>
          <w:w w:val="110"/>
        </w:rPr>
        <w:t>STANDARD 3:</w:t>
      </w:r>
    </w:p>
    <w:p>
      <w:pPr>
        <w:pStyle w:val="BodyText"/>
        <w:spacing w:line="261" w:lineRule="auto" w:before="51"/>
        <w:ind w:left="365"/>
      </w:pPr>
      <w:r>
        <w:rPr>
          <w:color w:val="231F20"/>
          <w:w w:val="110"/>
        </w:rPr>
        <w:t>Families and communities are informed and involved</w:t>
      </w:r>
    </w:p>
    <w:p>
      <w:pPr>
        <w:pStyle w:val="Heading2"/>
        <w:spacing w:before="119"/>
      </w:pPr>
      <w:r>
        <w:rPr>
          <w:b w:val="0"/>
        </w:rPr>
        <w:br w:type="column"/>
      </w:r>
      <w:r>
        <w:rPr>
          <w:color w:val="FFFFFF"/>
          <w:w w:val="110"/>
        </w:rPr>
        <w:t>STANDARD 4:</w:t>
      </w:r>
    </w:p>
    <w:p>
      <w:pPr>
        <w:pStyle w:val="BodyText"/>
        <w:spacing w:line="261" w:lineRule="auto" w:before="50"/>
        <w:ind w:left="328" w:right="2362"/>
      </w:pPr>
      <w:r>
        <w:rPr>
          <w:color w:val="231F20"/>
          <w:w w:val="110"/>
        </w:rPr>
        <w:t>Equity is upheld and diverse needs are taken into account</w:t>
      </w:r>
    </w:p>
    <w:p>
      <w:pPr>
        <w:spacing w:after="0" w:line="261" w:lineRule="auto"/>
        <w:sectPr>
          <w:type w:val="continuous"/>
          <w:pgSz w:w="8400" w:h="11910"/>
          <w:pgMar w:top="600" w:bottom="280" w:left="380" w:right="460"/>
          <w:cols w:num="2" w:equalWidth="0">
            <w:col w:w="2316" w:space="40"/>
            <w:col w:w="520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8400" w:h="11910"/>
          <w:pgMar w:top="600" w:bottom="280" w:left="380" w:right="46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ind w:left="1522"/>
        <w:jc w:val="both"/>
      </w:pPr>
      <w:r>
        <w:rPr>
          <w:color w:val="FFFFFF"/>
          <w:w w:val="110"/>
        </w:rPr>
        <w:t>STANDARD 5:</w:t>
      </w:r>
    </w:p>
    <w:p>
      <w:pPr>
        <w:pStyle w:val="BodyText"/>
        <w:spacing w:line="261" w:lineRule="auto" w:before="50"/>
        <w:ind w:left="1522" w:right="38"/>
        <w:jc w:val="both"/>
      </w:pPr>
      <w:r>
        <w:rPr>
          <w:color w:val="231F20"/>
          <w:w w:val="115"/>
        </w:rPr>
        <w:t>People working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5"/>
          <w:w w:val="115"/>
        </w:rPr>
        <w:t>with </w:t>
      </w:r>
      <w:r>
        <w:rPr>
          <w:color w:val="231F20"/>
          <w:w w:val="115"/>
        </w:rPr>
        <w:t>children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suitable 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supported</w:t>
      </w:r>
    </w:p>
    <w:p>
      <w:pPr>
        <w:pStyle w:val="BodyText"/>
        <w:spacing w:before="8"/>
        <w:rPr>
          <w:sz w:val="24"/>
        </w:rPr>
      </w:pPr>
      <w:r>
        <w:rPr>
          <w:b w:val="0"/>
        </w:rPr>
        <w:br w:type="column"/>
      </w:r>
      <w:r>
        <w:rPr>
          <w:sz w:val="24"/>
        </w:rPr>
      </w:r>
    </w:p>
    <w:p>
      <w:pPr>
        <w:pStyle w:val="Heading2"/>
        <w:spacing w:before="1"/>
        <w:ind w:left="1522"/>
      </w:pPr>
      <w:r>
        <w:rPr>
          <w:color w:val="FFFFFF"/>
          <w:spacing w:val="-4"/>
          <w:w w:val="110"/>
        </w:rPr>
        <w:t>STANDARD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6:</w:t>
      </w:r>
    </w:p>
    <w:p>
      <w:pPr>
        <w:pStyle w:val="BodyText"/>
        <w:spacing w:line="261" w:lineRule="auto" w:before="50"/>
        <w:ind w:left="1522" w:right="190"/>
      </w:pPr>
      <w:r>
        <w:rPr>
          <w:color w:val="231F20"/>
          <w:w w:val="110"/>
        </w:rPr>
        <w:t>Processes to respond to complaints of child </w:t>
      </w:r>
      <w:r>
        <w:rPr>
          <w:color w:val="231F20"/>
          <w:spacing w:val="-4"/>
          <w:w w:val="110"/>
        </w:rPr>
        <w:t>abuse </w:t>
      </w:r>
      <w:r>
        <w:rPr>
          <w:color w:val="231F20"/>
          <w:w w:val="110"/>
        </w:rPr>
        <w:t>are child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focused</w:t>
      </w:r>
    </w:p>
    <w:p>
      <w:pPr>
        <w:spacing w:after="0" w:line="261" w:lineRule="auto"/>
        <w:sectPr>
          <w:type w:val="continuous"/>
          <w:pgSz w:w="8400" w:h="11910"/>
          <w:pgMar w:top="600" w:bottom="280" w:left="380" w:right="460"/>
          <w:cols w:num="2" w:equalWidth="0">
            <w:col w:w="3093" w:space="672"/>
            <w:col w:w="3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8400" w:h="11910"/>
          <w:pgMar w:top="600" w:bottom="280" w:left="380" w:right="460"/>
        </w:sectPr>
      </w:pPr>
    </w:p>
    <w:p>
      <w:pPr>
        <w:pStyle w:val="Heading2"/>
        <w:spacing w:before="120"/>
        <w:ind w:left="1555"/>
      </w:pPr>
      <w:r>
        <w:rPr/>
        <w:pict>
          <v:rect style="position:absolute;margin-left:0pt;margin-top:.001001pt;width:419.528pt;height:595.275pt;mso-position-horizontal-relative:page;mso-position-vertical-relative:page;z-index:-15823872" filled="true" fillcolor="#e3e9f4" stroked="false">
            <v:fill type="solid"/>
            <w10:wrap type="none"/>
          </v:rect>
        </w:pict>
      </w:r>
      <w:r>
        <w:rPr>
          <w:color w:val="FFFFFF"/>
          <w:w w:val="110"/>
        </w:rPr>
        <w:t>STANDARD 7:</w:t>
      </w:r>
    </w:p>
    <w:p>
      <w:pPr>
        <w:pStyle w:val="BodyText"/>
        <w:spacing w:line="261" w:lineRule="auto" w:before="50"/>
        <w:ind w:left="1555" w:right="38"/>
      </w:pPr>
      <w:r>
        <w:rPr>
          <w:color w:val="231F20"/>
          <w:w w:val="115"/>
        </w:rPr>
        <w:t>Staff are equipped with the knowledge, skills and awareness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keep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3"/>
          <w:w w:val="115"/>
        </w:rPr>
        <w:t>children </w:t>
      </w:r>
      <w:r>
        <w:rPr>
          <w:color w:val="231F20"/>
          <w:w w:val="115"/>
        </w:rPr>
        <w:t>safe through continual education 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training</w:t>
      </w:r>
    </w:p>
    <w:p>
      <w:pPr>
        <w:pStyle w:val="BodyText"/>
        <w:spacing w:before="6"/>
        <w:rPr>
          <w:sz w:val="18"/>
        </w:rPr>
      </w:pPr>
    </w:p>
    <w:p>
      <w:pPr>
        <w:pStyle w:val="Heading2"/>
      </w:pPr>
      <w:r>
        <w:rPr>
          <w:color w:val="FFFFFF"/>
          <w:w w:val="110"/>
        </w:rPr>
        <w:t>STANDARD 9:</w:t>
      </w:r>
    </w:p>
    <w:p>
      <w:pPr>
        <w:pStyle w:val="BodyText"/>
        <w:spacing w:line="261" w:lineRule="auto" w:before="51"/>
        <w:ind w:left="328" w:right="1486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304965</wp:posOffset>
            </wp:positionH>
            <wp:positionV relativeFrom="paragraph">
              <wp:posOffset>710696</wp:posOffset>
            </wp:positionV>
            <wp:extent cx="2088845" cy="483293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45" cy="48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Implementation of the Child Safe Standards </w:t>
      </w:r>
      <w:r>
        <w:rPr>
          <w:color w:val="231F20"/>
          <w:spacing w:val="-8"/>
          <w:w w:val="115"/>
        </w:rPr>
        <w:t>is </w:t>
      </w:r>
      <w:r>
        <w:rPr>
          <w:color w:val="231F20"/>
          <w:w w:val="110"/>
        </w:rPr>
        <w:t>continuously reviewed </w:t>
      </w:r>
      <w:r>
        <w:rPr>
          <w:color w:val="231F20"/>
          <w:w w:val="115"/>
        </w:rPr>
        <w:t>and improved</w:t>
      </w:r>
    </w:p>
    <w:p>
      <w:pPr>
        <w:pStyle w:val="BodyText"/>
        <w:rPr>
          <w:sz w:val="22"/>
        </w:rPr>
      </w:pPr>
      <w:r>
        <w:rPr>
          <w:b w:val="0"/>
        </w:rPr>
        <w:br w:type="column"/>
      </w:r>
      <w:r>
        <w:rPr>
          <w:sz w:val="22"/>
        </w:rPr>
      </w:r>
    </w:p>
    <w:p>
      <w:pPr>
        <w:pStyle w:val="Heading2"/>
        <w:spacing w:before="135"/>
        <w:ind w:left="100"/>
      </w:pPr>
      <w:r>
        <w:rPr>
          <w:color w:val="FFFFFF"/>
          <w:w w:val="110"/>
        </w:rPr>
        <w:t>STANDARD 8:</w:t>
      </w:r>
    </w:p>
    <w:p>
      <w:pPr>
        <w:pStyle w:val="BodyText"/>
        <w:spacing w:line="261" w:lineRule="auto" w:before="51"/>
        <w:ind w:left="100" w:right="375"/>
      </w:pPr>
      <w:r>
        <w:rPr>
          <w:color w:val="231F20"/>
          <w:w w:val="110"/>
        </w:rPr>
        <w:t>Physical and online environments minimise the opportunity for abuse to occur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145"/>
        <w:ind w:left="1423"/>
      </w:pPr>
      <w:r>
        <w:rPr>
          <w:color w:val="FFFFFF"/>
          <w:w w:val="105"/>
        </w:rPr>
        <w:t>STANDARD 10:</w:t>
      </w:r>
    </w:p>
    <w:p>
      <w:pPr>
        <w:pStyle w:val="BodyText"/>
        <w:spacing w:line="261" w:lineRule="auto" w:before="50"/>
        <w:ind w:left="1423" w:right="8"/>
        <w:rPr>
          <w:sz w:val="8"/>
        </w:rPr>
      </w:pPr>
      <w:r>
        <w:rPr>
          <w:color w:val="231F20"/>
          <w:w w:val="110"/>
        </w:rPr>
        <w:t>Policies and procedures document how the organisation is child safe</w:t>
      </w:r>
      <w:r>
        <w:rPr>
          <w:color w:val="231F20"/>
          <w:w w:val="110"/>
          <w:position w:val="5"/>
          <w:sz w:val="8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spacing w:before="0"/>
        <w:ind w:left="2077" w:right="0" w:firstLine="0"/>
        <w:jc w:val="left"/>
        <w:rPr>
          <w:sz w:val="12"/>
        </w:rPr>
      </w:pPr>
      <w:r>
        <w:rPr>
          <w:color w:val="172A65"/>
          <w:w w:val="105"/>
          <w:sz w:val="12"/>
        </w:rPr>
        <w:t>ISBN: 978-0-6451877-6-2</w:t>
      </w:r>
    </w:p>
    <w:sectPr>
      <w:type w:val="continuous"/>
      <w:pgSz w:w="8400" w:h="11910"/>
      <w:pgMar w:top="600" w:bottom="280" w:left="380" w:right="460"/>
      <w:cols w:num="2" w:equalWidth="0">
        <w:col w:w="3617" w:space="247"/>
        <w:col w:w="36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0"/>
      <w:outlineLvl w:val="1"/>
    </w:pPr>
    <w:rPr>
      <w:rFonts w:ascii="Arial" w:hAnsi="Arial" w:eastAsia="Arial" w:cs="Arial"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28"/>
      <w:outlineLvl w:val="2"/>
    </w:pPr>
    <w:rPr>
      <w:rFonts w:ascii="Arial" w:hAnsi="Arial" w:eastAsia="Arial" w:cs="Arial"/>
      <w:b/>
      <w:b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8"/>
      <w:ind w:left="186" w:right="349"/>
    </w:pPr>
    <w:rPr>
      <w:rFonts w:ascii="Arial" w:hAnsi="Arial" w:eastAsia="Arial" w:cs="Arial"/>
      <w:b/>
      <w:bCs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ocg.nsw.gov.au/" TargetMode="External"/><Relationship Id="rId8" Type="http://schemas.openxmlformats.org/officeDocument/2006/relationships/hyperlink" Target="mailto:childsafe@ocg.nsw.gov.au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2023-12-13T00:35:44Z</dcterms:created>
  <dcterms:modified xsi:type="dcterms:W3CDTF">2023-12-13T00:35:44Z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2023-12-13T00:00:00Z</vt:filetime>
  </property>
</Properties>
</file>